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FACB" w14:textId="7F7CB9B1" w:rsidR="007751EB" w:rsidRPr="003622EF" w:rsidRDefault="003E2716" w:rsidP="005B4457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 xml:space="preserve">Regeling tegemoetkoming woon-/werkverkeer </w:t>
      </w:r>
      <w:r w:rsidR="00616714">
        <w:rPr>
          <w:rFonts w:ascii="Calibri" w:hAnsi="Calibri" w:cs="Calibri"/>
          <w:b/>
          <w:bCs/>
        </w:rPr>
        <w:t xml:space="preserve">CAO VO </w:t>
      </w:r>
      <w:r>
        <w:rPr>
          <w:rFonts w:ascii="Calibri" w:hAnsi="Calibri" w:cs="Calibri"/>
          <w:b/>
          <w:bCs/>
        </w:rPr>
        <w:t>eigen beleid</w:t>
      </w:r>
      <w:r w:rsidR="007751EB" w:rsidRPr="003622EF">
        <w:rPr>
          <w:rFonts w:ascii="Calibri" w:hAnsi="Calibri" w:cs="Calibri"/>
          <w:i/>
          <w:iCs/>
        </w:rPr>
        <w:t xml:space="preserve"> </w:t>
      </w:r>
    </w:p>
    <w:p w14:paraId="651871AF" w14:textId="77777777" w:rsidR="007751EB" w:rsidRDefault="007751EB" w:rsidP="00977E06">
      <w:pPr>
        <w:rPr>
          <w:rFonts w:ascii="Calibri" w:hAnsi="Calibri" w:cs="Calibri"/>
          <w:b/>
          <w:bCs/>
        </w:rPr>
      </w:pPr>
    </w:p>
    <w:p w14:paraId="04925C93" w14:textId="77777777" w:rsidR="007751EB" w:rsidRDefault="007751EB" w:rsidP="00977E06">
      <w:pPr>
        <w:rPr>
          <w:rFonts w:ascii="Calibri" w:hAnsi="Calibri" w:cs="Calibri"/>
          <w:b/>
          <w:bCs/>
        </w:rPr>
      </w:pPr>
    </w:p>
    <w:p w14:paraId="2037D5F0" w14:textId="77777777" w:rsidR="00891AD8" w:rsidRDefault="00891AD8" w:rsidP="00977E06">
      <w:pPr>
        <w:rPr>
          <w:rFonts w:ascii="Calibri" w:hAnsi="Calibri" w:cs="Calibri"/>
          <w:b/>
          <w:bCs/>
        </w:rPr>
      </w:pPr>
    </w:p>
    <w:p w14:paraId="179B2CB9" w14:textId="77777777" w:rsidR="00891AD8" w:rsidRDefault="00891AD8" w:rsidP="00891AD8">
      <w:pPr>
        <w:keepNext/>
        <w:keepLines/>
        <w:spacing w:after="34" w:line="260" w:lineRule="auto"/>
        <w:ind w:left="-5" w:hanging="10"/>
        <w:outlineLvl w:val="2"/>
        <w:rPr>
          <w:rFonts w:ascii="Garamond" w:eastAsia="Garamond" w:hAnsi="Garamond" w:cs="Garamond"/>
          <w:b/>
          <w:color w:val="000000"/>
          <w:kern w:val="2"/>
          <w:sz w:val="20"/>
          <w:lang w:eastAsia="nl-NL"/>
          <w14:ligatures w14:val="standardContextual"/>
        </w:rPr>
      </w:pPr>
      <w:r w:rsidRPr="00891AD8">
        <w:rPr>
          <w:rFonts w:ascii="Garamond" w:eastAsia="Garamond" w:hAnsi="Garamond" w:cs="Garamond"/>
          <w:b/>
          <w:color w:val="000000"/>
          <w:kern w:val="2"/>
          <w:sz w:val="20"/>
          <w:lang w:eastAsia="nl-NL"/>
          <w14:ligatures w14:val="standardContextual"/>
        </w:rPr>
        <w:t>G. Aanspraak op tegemoetkoming in de reiskosten woon-werkverkeer</w:t>
      </w:r>
    </w:p>
    <w:p w14:paraId="2227E72A" w14:textId="77777777" w:rsidR="00E509AE" w:rsidRDefault="00E509AE" w:rsidP="00891AD8">
      <w:pPr>
        <w:keepNext/>
        <w:keepLines/>
        <w:spacing w:after="34" w:line="260" w:lineRule="auto"/>
        <w:ind w:left="-5" w:hanging="10"/>
        <w:outlineLvl w:val="2"/>
        <w:rPr>
          <w:rFonts w:ascii="Garamond" w:eastAsia="Garamond" w:hAnsi="Garamond" w:cs="Garamond"/>
          <w:b/>
          <w:color w:val="000000"/>
          <w:kern w:val="2"/>
          <w:sz w:val="20"/>
          <w:lang w:eastAsia="nl-NL"/>
          <w14:ligatures w14:val="standardContextual"/>
        </w:rPr>
      </w:pPr>
    </w:p>
    <w:p w14:paraId="4FD380BF" w14:textId="547A6C0C" w:rsidR="00E509AE" w:rsidRPr="002307E7" w:rsidRDefault="00E509AE" w:rsidP="00E509AE">
      <w:pPr>
        <w:rPr>
          <w:rFonts w:ascii="Calibri" w:hAnsi="Calibri" w:cs="Calibri"/>
        </w:rPr>
      </w:pPr>
      <w:r w:rsidRPr="002307E7">
        <w:rPr>
          <w:rFonts w:ascii="Calibri" w:hAnsi="Calibri" w:cs="Calibri"/>
        </w:rPr>
        <w:t>In aanvulling op de CAO VO hanteert de werkgever in eigen beleid voor de tegemoetkoming</w:t>
      </w:r>
      <w:r>
        <w:rPr>
          <w:rFonts w:ascii="Calibri" w:hAnsi="Calibri" w:cs="Calibri"/>
        </w:rPr>
        <w:t xml:space="preserve"> in art 2 en 3</w:t>
      </w:r>
      <w:r w:rsidRPr="002307E7">
        <w:rPr>
          <w:rFonts w:ascii="Calibri" w:hAnsi="Calibri" w:cs="Calibri"/>
        </w:rPr>
        <w:t xml:space="preserve"> in plaats van de maximale afstand enkele reis woon-/werkverkeer geen 25 maar 50 kilometer enkele reis</w:t>
      </w:r>
      <w:r w:rsidR="000A015A">
        <w:rPr>
          <w:rFonts w:ascii="Calibri" w:hAnsi="Calibri" w:cs="Calibri"/>
        </w:rPr>
        <w:t>.</w:t>
      </w:r>
    </w:p>
    <w:p w14:paraId="2F3A9378" w14:textId="77777777" w:rsidR="00891AD8" w:rsidRDefault="00891AD8" w:rsidP="00891AD8">
      <w:pPr>
        <w:keepNext/>
        <w:keepLines/>
        <w:spacing w:after="34" w:line="260" w:lineRule="auto"/>
        <w:ind w:left="-5" w:hanging="10"/>
        <w:outlineLvl w:val="2"/>
        <w:rPr>
          <w:rFonts w:ascii="Garamond" w:eastAsia="Garamond" w:hAnsi="Garamond" w:cs="Garamond"/>
          <w:b/>
          <w:color w:val="000000"/>
          <w:kern w:val="2"/>
          <w:sz w:val="20"/>
          <w:lang w:eastAsia="nl-NL"/>
          <w14:ligatures w14:val="standardContextual"/>
        </w:rPr>
      </w:pPr>
    </w:p>
    <w:p w14:paraId="4F20A04D" w14:textId="77777777" w:rsidR="008144B8" w:rsidRPr="00891AD8" w:rsidRDefault="008144B8" w:rsidP="00891AD8">
      <w:pPr>
        <w:keepNext/>
        <w:keepLines/>
        <w:spacing w:after="34" w:line="260" w:lineRule="auto"/>
        <w:ind w:left="-5" w:hanging="10"/>
        <w:outlineLvl w:val="2"/>
        <w:rPr>
          <w:rFonts w:ascii="Garamond" w:eastAsia="Garamond" w:hAnsi="Garamond" w:cs="Garamond"/>
          <w:b/>
          <w:color w:val="000000"/>
          <w:kern w:val="2"/>
          <w:sz w:val="20"/>
          <w:lang w:eastAsia="nl-NL"/>
          <w14:ligatures w14:val="standardContextual"/>
        </w:rPr>
      </w:pPr>
    </w:p>
    <w:p w14:paraId="370F75E0" w14:textId="77777777" w:rsidR="00891AD8" w:rsidRPr="00891AD8" w:rsidRDefault="00891AD8" w:rsidP="00891AD8">
      <w:pPr>
        <w:numPr>
          <w:ilvl w:val="0"/>
          <w:numId w:val="26"/>
        </w:numPr>
        <w:spacing w:after="5" w:line="301" w:lineRule="auto"/>
        <w:ind w:right="15" w:hanging="283"/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</w:pP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>De werknemer heeft recht op een tegemoetkoming in de kosten van het woon- werkverkeer tussen zijn woning en het gebouw indien de afstand hiertussen 8 of meer kilometer enkele reis bedraagt.</w:t>
      </w:r>
    </w:p>
    <w:p w14:paraId="6729D37C" w14:textId="77777777" w:rsidR="00891AD8" w:rsidRPr="00891AD8" w:rsidRDefault="00891AD8" w:rsidP="00891AD8">
      <w:pPr>
        <w:spacing w:after="5" w:line="301" w:lineRule="auto"/>
        <w:ind w:left="293" w:right="15" w:hanging="288"/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</w:pP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 xml:space="preserve"> </w:t>
      </w: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ab/>
        <w:t>De tegemoetkoming per kilometer bedraagt € 0,12. Vanaf 1 januari 2024 bedraagt de tegemoetkoming per kilometer € 0,17.</w:t>
      </w:r>
    </w:p>
    <w:p w14:paraId="4AA33654" w14:textId="29530DBE" w:rsidR="00891AD8" w:rsidRPr="00891AD8" w:rsidRDefault="00891AD8" w:rsidP="00891AD8">
      <w:pPr>
        <w:numPr>
          <w:ilvl w:val="0"/>
          <w:numId w:val="26"/>
        </w:numPr>
        <w:spacing w:after="5" w:line="301" w:lineRule="auto"/>
        <w:ind w:right="15" w:hanging="283"/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</w:pP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 xml:space="preserve">De tegemoetkoming, bedoeld in het eerste lid, wordt gegeven over de gehele afstand tot en met een afstand van </w:t>
      </w:r>
      <w:r w:rsidR="002307E7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>25</w:t>
      </w: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 xml:space="preserve"> kilometer enkele reis.</w:t>
      </w:r>
    </w:p>
    <w:p w14:paraId="72681F23" w14:textId="72633315" w:rsidR="00891AD8" w:rsidRPr="00891AD8" w:rsidRDefault="00891AD8" w:rsidP="00891AD8">
      <w:pPr>
        <w:numPr>
          <w:ilvl w:val="0"/>
          <w:numId w:val="26"/>
        </w:numPr>
        <w:spacing w:after="5" w:line="301" w:lineRule="auto"/>
        <w:ind w:right="15" w:hanging="283"/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</w:pP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 xml:space="preserve">In afwijking van het gestelde in het tweede lid ontvangt de werknemer in het eerste jaar van zijn arbeidsovereenkomst ook een vergoeding over het aantal kilometers boven de </w:t>
      </w:r>
      <w:r w:rsidR="002307E7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>25</w:t>
      </w: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 xml:space="preserve"> kilometer enkele reis. Boven de </w:t>
      </w:r>
      <w:r w:rsidR="002307E7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>25</w:t>
      </w: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 xml:space="preserve"> kilometer enkele reis wordt de hoogte van de vergoeding gemaximeerd op het niveau van een ov</w:t>
      </w:r>
      <w:r w:rsidR="0033298F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 xml:space="preserve"> </w:t>
      </w: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>vergoeding tweede klas op jaarbasis voor dat traject.</w:t>
      </w:r>
    </w:p>
    <w:p w14:paraId="1F7F6DC4" w14:textId="77777777" w:rsidR="00891AD8" w:rsidRPr="00891AD8" w:rsidRDefault="00891AD8" w:rsidP="00891AD8">
      <w:pPr>
        <w:numPr>
          <w:ilvl w:val="0"/>
          <w:numId w:val="26"/>
        </w:numPr>
        <w:spacing w:after="5" w:line="301" w:lineRule="auto"/>
        <w:ind w:right="15" w:hanging="283"/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</w:pP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>De berekening van de afstand tussen de woning en het gebouw geschiedt door de werkgever, op basis van een door de Belastingdienst geaccepteerde reisplanner.</w:t>
      </w:r>
    </w:p>
    <w:p w14:paraId="76A2A8FA" w14:textId="77777777" w:rsidR="00891AD8" w:rsidRPr="00891AD8" w:rsidRDefault="00891AD8" w:rsidP="00891AD8">
      <w:pPr>
        <w:numPr>
          <w:ilvl w:val="0"/>
          <w:numId w:val="26"/>
        </w:numPr>
        <w:spacing w:after="5" w:line="301" w:lineRule="auto"/>
        <w:ind w:right="15" w:hanging="283"/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</w:pP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>Indien de werknemer zijn werkzaamheden in meerdere gebouwen verricht met een verschillende reisafstand tot de woning, wordt de tegemoetkoming per gebouw berekend.</w:t>
      </w:r>
    </w:p>
    <w:p w14:paraId="5939888A" w14:textId="77777777" w:rsidR="00891AD8" w:rsidRPr="00891AD8" w:rsidRDefault="00891AD8" w:rsidP="00891AD8">
      <w:pPr>
        <w:numPr>
          <w:ilvl w:val="0"/>
          <w:numId w:val="26"/>
        </w:numPr>
        <w:spacing w:after="5" w:line="301" w:lineRule="auto"/>
        <w:ind w:right="15" w:hanging="283"/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</w:pP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>De tegemoetkoming als bedoeld in lid 1, 2 en 3 wordt maandelijks uitgekeerd.</w:t>
      </w:r>
    </w:p>
    <w:p w14:paraId="0F37EA95" w14:textId="77777777" w:rsidR="00891AD8" w:rsidRPr="00891AD8" w:rsidRDefault="00891AD8" w:rsidP="00891AD8">
      <w:pPr>
        <w:numPr>
          <w:ilvl w:val="1"/>
          <w:numId w:val="26"/>
        </w:numPr>
        <w:spacing w:after="5" w:line="301" w:lineRule="auto"/>
        <w:ind w:left="566" w:right="15" w:hanging="283"/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</w:pP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>Voor de werknemer die gedurende het gehele jaar in dienst is, wordt de vergoeding vastgesteld op basis van de volgende berekening:</w:t>
      </w:r>
    </w:p>
    <w:p w14:paraId="2A151BB3" w14:textId="77777777" w:rsidR="002E62D4" w:rsidRDefault="00891AD8" w:rsidP="0033298F">
      <w:pPr>
        <w:spacing w:after="5" w:line="301" w:lineRule="auto"/>
        <w:ind w:left="855" w:right="400" w:hanging="288"/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</w:pP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 xml:space="preserve">i </w:t>
      </w: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ab/>
        <w:t xml:space="preserve">functiecategorieën directie en leraar: aantal km enkele reis x 2 x aantal reisdagen per week x 13/3 x € 0,12 x 10/12; </w:t>
      </w:r>
    </w:p>
    <w:p w14:paraId="78E4043F" w14:textId="06D47175" w:rsidR="00891AD8" w:rsidRPr="00891AD8" w:rsidRDefault="00891AD8" w:rsidP="0033298F">
      <w:pPr>
        <w:spacing w:after="5" w:line="301" w:lineRule="auto"/>
        <w:ind w:left="855" w:right="400" w:hanging="288"/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</w:pP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 xml:space="preserve">ii </w:t>
      </w:r>
      <w:r w:rsidR="002E62D4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ab/>
      </w: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>functiecategorie onderwijsondersteunend personeel: aantal km enkele reis x 2 x aantal reisdagen per week x 13/3 x € 0,12 x 11/12.</w:t>
      </w:r>
    </w:p>
    <w:p w14:paraId="5E83E4F0" w14:textId="77777777" w:rsidR="00891AD8" w:rsidRPr="00891AD8" w:rsidRDefault="00891AD8" w:rsidP="00891AD8">
      <w:pPr>
        <w:numPr>
          <w:ilvl w:val="1"/>
          <w:numId w:val="26"/>
        </w:numPr>
        <w:spacing w:after="276" w:line="301" w:lineRule="auto"/>
        <w:ind w:left="566" w:right="15" w:hanging="283"/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</w:pP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>Voor de werknemer die een gedeelte van het jaar in dienst is, wordt de vergoeding berekend op basis van het aantal daadwerkelijke gemaakte reisdagen per maand.</w:t>
      </w:r>
    </w:p>
    <w:p w14:paraId="04F2B55D" w14:textId="77777777" w:rsidR="00891AD8" w:rsidRPr="00891AD8" w:rsidRDefault="00891AD8" w:rsidP="00891AD8">
      <w:pPr>
        <w:tabs>
          <w:tab w:val="center" w:pos="283"/>
          <w:tab w:val="center" w:pos="1008"/>
        </w:tabs>
        <w:spacing w:after="27" w:line="259" w:lineRule="auto"/>
        <w:ind w:left="-15"/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</w:pPr>
      <w:r w:rsidRPr="00891AD8">
        <w:rPr>
          <w:rFonts w:ascii="Calibri" w:eastAsia="Calibri" w:hAnsi="Calibri" w:cs="Calibri"/>
          <w:color w:val="241A5B"/>
          <w:kern w:val="2"/>
          <w:sz w:val="19"/>
          <w:lang w:eastAsia="nl-NL"/>
          <w14:ligatures w14:val="standardContextual"/>
        </w:rPr>
        <w:t xml:space="preserve"> </w:t>
      </w:r>
      <w:r w:rsidRPr="00891AD8">
        <w:rPr>
          <w:rFonts w:ascii="Calibri" w:eastAsia="Calibri" w:hAnsi="Calibri" w:cs="Calibri"/>
          <w:color w:val="241A5B"/>
          <w:kern w:val="2"/>
          <w:sz w:val="19"/>
          <w:lang w:eastAsia="nl-NL"/>
          <w14:ligatures w14:val="standardContextual"/>
        </w:rPr>
        <w:tab/>
        <w:t xml:space="preserve"> </w:t>
      </w:r>
      <w:r w:rsidRPr="00891AD8">
        <w:rPr>
          <w:rFonts w:ascii="Calibri" w:eastAsia="Calibri" w:hAnsi="Calibri" w:cs="Calibri"/>
          <w:color w:val="241A5B"/>
          <w:kern w:val="2"/>
          <w:sz w:val="19"/>
          <w:lang w:eastAsia="nl-NL"/>
          <w14:ligatures w14:val="standardContextual"/>
        </w:rPr>
        <w:tab/>
        <w:t>Toelichting:</w:t>
      </w:r>
    </w:p>
    <w:p w14:paraId="6E247305" w14:textId="77777777" w:rsidR="00891AD8" w:rsidRPr="00891AD8" w:rsidRDefault="00891AD8" w:rsidP="00891AD8">
      <w:pPr>
        <w:spacing w:after="5" w:line="301" w:lineRule="auto"/>
        <w:ind w:left="571" w:right="15" w:hanging="288"/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</w:pP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 xml:space="preserve"> </w:t>
      </w: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ab/>
        <w:t>De factor 2 is opgenomen met het oog op de heen- en terugreis, de factor 13/3 omdat een maand niet precies 4 weken telt en de factor 10/12, respectievelijk 11/12 vanwege het verschil in vakantieregeling tussen de functiecategorieën.</w:t>
      </w:r>
    </w:p>
    <w:p w14:paraId="075D768A" w14:textId="77777777" w:rsidR="00891AD8" w:rsidRPr="00891AD8" w:rsidRDefault="00891AD8" w:rsidP="00891AD8">
      <w:pPr>
        <w:spacing w:after="276" w:line="301" w:lineRule="auto"/>
        <w:ind w:left="571" w:right="15" w:hanging="288"/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</w:pP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 xml:space="preserve"> </w:t>
      </w:r>
      <w:r w:rsidRPr="00891AD8">
        <w:rPr>
          <w:rFonts w:ascii="Garamond" w:eastAsia="Garamond" w:hAnsi="Garamond" w:cs="Garamond"/>
          <w:color w:val="000000"/>
          <w:kern w:val="2"/>
          <w:sz w:val="20"/>
          <w:lang w:eastAsia="nl-NL"/>
          <w14:ligatures w14:val="standardContextual"/>
        </w:rPr>
        <w:tab/>
        <w:t>Het betreft hier een genormeerde vergoeding. Indien de werknemer gelijktijdig gebruik wil maken van de salderingsregeling dan zal op aanvraag een feitelijk overzicht van de gemaakte kilometers moeten worden overlegd.</w:t>
      </w:r>
    </w:p>
    <w:p w14:paraId="28DE941D" w14:textId="77777777" w:rsidR="00891AD8" w:rsidRDefault="00891AD8" w:rsidP="00977E06">
      <w:pPr>
        <w:rPr>
          <w:rFonts w:ascii="Calibri" w:hAnsi="Calibri" w:cs="Calibri"/>
          <w:b/>
          <w:bCs/>
        </w:rPr>
      </w:pPr>
    </w:p>
    <w:p w14:paraId="530EDB15" w14:textId="77777777" w:rsidR="00891AD8" w:rsidRDefault="00891AD8" w:rsidP="00977E06">
      <w:pPr>
        <w:rPr>
          <w:rFonts w:ascii="Calibri" w:hAnsi="Calibri" w:cs="Calibri"/>
          <w:b/>
          <w:bCs/>
        </w:rPr>
      </w:pPr>
    </w:p>
    <w:p w14:paraId="752DA0CC" w14:textId="77777777" w:rsidR="000C009D" w:rsidRPr="00676BEC" w:rsidRDefault="000C009D" w:rsidP="005B4457">
      <w:pPr>
        <w:rPr>
          <w:rFonts w:ascii="Calibri" w:hAnsi="Calibri" w:cs="Calibri"/>
          <w:color w:val="FF0000"/>
        </w:rPr>
      </w:pPr>
    </w:p>
    <w:sectPr w:rsidR="000C009D" w:rsidRPr="00676B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ACFA" w14:textId="77777777" w:rsidR="00BC148D" w:rsidRDefault="00BC148D" w:rsidP="009B0A9C">
      <w:r>
        <w:separator/>
      </w:r>
    </w:p>
  </w:endnote>
  <w:endnote w:type="continuationSeparator" w:id="0">
    <w:p w14:paraId="7F0E5C27" w14:textId="77777777" w:rsidR="00BC148D" w:rsidRDefault="00BC148D" w:rsidP="009B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951163"/>
      <w:docPartObj>
        <w:docPartGallery w:val="Page Numbers (Bottom of Page)"/>
        <w:docPartUnique/>
      </w:docPartObj>
    </w:sdtPr>
    <w:sdtEndPr/>
    <w:sdtContent>
      <w:p w14:paraId="38CAF97A" w14:textId="3262F000" w:rsidR="007D5393" w:rsidRDefault="007D539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3D97BB" w14:textId="77777777" w:rsidR="009B0A9C" w:rsidRDefault="009B0A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0FC8" w14:textId="77777777" w:rsidR="00BC148D" w:rsidRDefault="00BC148D" w:rsidP="009B0A9C">
      <w:r>
        <w:separator/>
      </w:r>
    </w:p>
  </w:footnote>
  <w:footnote w:type="continuationSeparator" w:id="0">
    <w:p w14:paraId="161DD4F9" w14:textId="77777777" w:rsidR="00BC148D" w:rsidRDefault="00BC148D" w:rsidP="009B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BCF"/>
    <w:multiLevelType w:val="hybridMultilevel"/>
    <w:tmpl w:val="2116A6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77EE"/>
    <w:multiLevelType w:val="hybridMultilevel"/>
    <w:tmpl w:val="86F87B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B69"/>
    <w:multiLevelType w:val="hybridMultilevel"/>
    <w:tmpl w:val="2B98ADA4"/>
    <w:lvl w:ilvl="0" w:tplc="B0B6E0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7AD1"/>
    <w:multiLevelType w:val="hybridMultilevel"/>
    <w:tmpl w:val="116483C4"/>
    <w:lvl w:ilvl="0" w:tplc="5778EA82">
      <w:start w:val="4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87CC1"/>
    <w:multiLevelType w:val="hybridMultilevel"/>
    <w:tmpl w:val="9432C4E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2694"/>
    <w:multiLevelType w:val="hybridMultilevel"/>
    <w:tmpl w:val="09F2C996"/>
    <w:lvl w:ilvl="0" w:tplc="BF7A3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1469A"/>
    <w:multiLevelType w:val="hybridMultilevel"/>
    <w:tmpl w:val="C900A4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74FCB"/>
    <w:multiLevelType w:val="hybridMultilevel"/>
    <w:tmpl w:val="03926900"/>
    <w:lvl w:ilvl="0" w:tplc="FFFFFFFF">
      <w:start w:val="1"/>
      <w:numFmt w:val="decimal"/>
      <w:lvlText w:val="%1."/>
      <w:lvlJc w:val="left"/>
      <w:pPr>
        <w:ind w:left="1000" w:hanging="284"/>
      </w:pPr>
      <w:rPr>
        <w:rFonts w:ascii="Garamond" w:eastAsia="Garamond" w:hAnsi="Garamond" w:cs="Garamond" w:hint="default"/>
        <w:spacing w:val="0"/>
        <w:w w:val="109"/>
        <w:sz w:val="20"/>
        <w:szCs w:val="20"/>
        <w:lang w:val="nl-NL" w:eastAsia="en-US" w:bidi="ar-SA"/>
      </w:rPr>
    </w:lvl>
    <w:lvl w:ilvl="1" w:tplc="FFFFFFFF">
      <w:start w:val="1"/>
      <w:numFmt w:val="lowerLetter"/>
      <w:lvlText w:val="%2."/>
      <w:lvlJc w:val="left"/>
      <w:pPr>
        <w:ind w:left="1284" w:hanging="284"/>
      </w:pPr>
      <w:rPr>
        <w:rFonts w:ascii="Garamond" w:eastAsia="Garamond" w:hAnsi="Garamond" w:cs="Garamond" w:hint="default"/>
        <w:spacing w:val="0"/>
        <w:w w:val="104"/>
        <w:sz w:val="20"/>
        <w:szCs w:val="20"/>
        <w:lang w:val="nl-NL" w:eastAsia="en-US" w:bidi="ar-SA"/>
      </w:rPr>
    </w:lvl>
    <w:lvl w:ilvl="2" w:tplc="FFFFFFFF">
      <w:start w:val="1"/>
      <w:numFmt w:val="lowerRoman"/>
      <w:lvlText w:val="%3"/>
      <w:lvlJc w:val="left"/>
      <w:pPr>
        <w:ind w:left="1567" w:hanging="284"/>
      </w:pPr>
      <w:rPr>
        <w:rFonts w:ascii="Garamond" w:eastAsia="Garamond" w:hAnsi="Garamond" w:cs="Garamond" w:hint="default"/>
        <w:w w:val="100"/>
        <w:sz w:val="20"/>
        <w:szCs w:val="20"/>
        <w:lang w:val="nl-NL" w:eastAsia="en-US" w:bidi="ar-SA"/>
      </w:rPr>
    </w:lvl>
    <w:lvl w:ilvl="3" w:tplc="FFFFFFFF">
      <w:numFmt w:val="bullet"/>
      <w:lvlText w:val="•"/>
      <w:lvlJc w:val="left"/>
      <w:pPr>
        <w:ind w:left="2482" w:hanging="284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3404" w:hanging="284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4326" w:hanging="284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5248" w:hanging="284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6171" w:hanging="284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7093" w:hanging="284"/>
      </w:pPr>
      <w:rPr>
        <w:rFonts w:hint="default"/>
        <w:lang w:val="nl-NL" w:eastAsia="en-US" w:bidi="ar-SA"/>
      </w:rPr>
    </w:lvl>
  </w:abstractNum>
  <w:abstractNum w:abstractNumId="8" w15:restartNumberingAfterBreak="0">
    <w:nsid w:val="1AB70C69"/>
    <w:multiLevelType w:val="hybridMultilevel"/>
    <w:tmpl w:val="A8A2E5C8"/>
    <w:lvl w:ilvl="0" w:tplc="E3BAEF1A">
      <w:start w:val="1"/>
      <w:numFmt w:val="upperLetter"/>
      <w:lvlText w:val="%1."/>
      <w:lvlJc w:val="left"/>
      <w:pPr>
        <w:ind w:left="1000" w:hanging="284"/>
      </w:pPr>
      <w:rPr>
        <w:rFonts w:ascii="Garamond" w:eastAsia="Garamond" w:hAnsi="Garamond" w:cs="Garamond" w:hint="default"/>
        <w:spacing w:val="0"/>
        <w:w w:val="97"/>
        <w:sz w:val="20"/>
        <w:szCs w:val="20"/>
        <w:lang w:val="nl-NL" w:eastAsia="en-US" w:bidi="ar-SA"/>
      </w:rPr>
    </w:lvl>
    <w:lvl w:ilvl="1" w:tplc="6C0C9C6E">
      <w:start w:val="1"/>
      <w:numFmt w:val="lowerLetter"/>
      <w:lvlText w:val="%2."/>
      <w:lvlJc w:val="left"/>
      <w:pPr>
        <w:ind w:left="1284" w:hanging="284"/>
      </w:pPr>
      <w:rPr>
        <w:rFonts w:ascii="Garamond" w:eastAsia="Garamond" w:hAnsi="Garamond" w:cs="Garamond" w:hint="default"/>
        <w:spacing w:val="0"/>
        <w:w w:val="104"/>
        <w:sz w:val="20"/>
        <w:szCs w:val="20"/>
        <w:lang w:val="nl-NL" w:eastAsia="en-US" w:bidi="ar-SA"/>
      </w:rPr>
    </w:lvl>
    <w:lvl w:ilvl="2" w:tplc="A0125D82">
      <w:numFmt w:val="bullet"/>
      <w:lvlText w:val="•"/>
      <w:lvlJc w:val="left"/>
      <w:pPr>
        <w:ind w:left="2130" w:hanging="284"/>
      </w:pPr>
      <w:rPr>
        <w:rFonts w:hint="default"/>
        <w:lang w:val="nl-NL" w:eastAsia="en-US" w:bidi="ar-SA"/>
      </w:rPr>
    </w:lvl>
    <w:lvl w:ilvl="3" w:tplc="ABC068A2">
      <w:numFmt w:val="bullet"/>
      <w:lvlText w:val="•"/>
      <w:lvlJc w:val="left"/>
      <w:pPr>
        <w:ind w:left="2981" w:hanging="284"/>
      </w:pPr>
      <w:rPr>
        <w:rFonts w:hint="default"/>
        <w:lang w:val="nl-NL" w:eastAsia="en-US" w:bidi="ar-SA"/>
      </w:rPr>
    </w:lvl>
    <w:lvl w:ilvl="4" w:tplc="8586E0E4">
      <w:numFmt w:val="bullet"/>
      <w:lvlText w:val="•"/>
      <w:lvlJc w:val="left"/>
      <w:pPr>
        <w:ind w:left="3832" w:hanging="284"/>
      </w:pPr>
      <w:rPr>
        <w:rFonts w:hint="default"/>
        <w:lang w:val="nl-NL" w:eastAsia="en-US" w:bidi="ar-SA"/>
      </w:rPr>
    </w:lvl>
    <w:lvl w:ilvl="5" w:tplc="13EECE8C">
      <w:numFmt w:val="bullet"/>
      <w:lvlText w:val="•"/>
      <w:lvlJc w:val="left"/>
      <w:pPr>
        <w:ind w:left="4683" w:hanging="284"/>
      </w:pPr>
      <w:rPr>
        <w:rFonts w:hint="default"/>
        <w:lang w:val="nl-NL" w:eastAsia="en-US" w:bidi="ar-SA"/>
      </w:rPr>
    </w:lvl>
    <w:lvl w:ilvl="6" w:tplc="823EF7F8">
      <w:numFmt w:val="bullet"/>
      <w:lvlText w:val="•"/>
      <w:lvlJc w:val="left"/>
      <w:pPr>
        <w:ind w:left="5534" w:hanging="284"/>
      </w:pPr>
      <w:rPr>
        <w:rFonts w:hint="default"/>
        <w:lang w:val="nl-NL" w:eastAsia="en-US" w:bidi="ar-SA"/>
      </w:rPr>
    </w:lvl>
    <w:lvl w:ilvl="7" w:tplc="99E8DBE0">
      <w:numFmt w:val="bullet"/>
      <w:lvlText w:val="•"/>
      <w:lvlJc w:val="left"/>
      <w:pPr>
        <w:ind w:left="6385" w:hanging="284"/>
      </w:pPr>
      <w:rPr>
        <w:rFonts w:hint="default"/>
        <w:lang w:val="nl-NL" w:eastAsia="en-US" w:bidi="ar-SA"/>
      </w:rPr>
    </w:lvl>
    <w:lvl w:ilvl="8" w:tplc="BDF63482">
      <w:numFmt w:val="bullet"/>
      <w:lvlText w:val="•"/>
      <w:lvlJc w:val="left"/>
      <w:pPr>
        <w:ind w:left="7236" w:hanging="284"/>
      </w:pPr>
      <w:rPr>
        <w:rFonts w:hint="default"/>
        <w:lang w:val="nl-NL" w:eastAsia="en-US" w:bidi="ar-SA"/>
      </w:rPr>
    </w:lvl>
  </w:abstractNum>
  <w:abstractNum w:abstractNumId="9" w15:restartNumberingAfterBreak="0">
    <w:nsid w:val="1CE54564"/>
    <w:multiLevelType w:val="hybridMultilevel"/>
    <w:tmpl w:val="39D648E2"/>
    <w:lvl w:ilvl="0" w:tplc="ECB2009E">
      <w:numFmt w:val="bullet"/>
      <w:lvlText w:val="-"/>
      <w:lvlJc w:val="left"/>
      <w:pPr>
        <w:ind w:left="0" w:hanging="360"/>
      </w:pPr>
      <w:rPr>
        <w:rFonts w:ascii="Calibri" w:eastAsia="Calibri" w:hAnsi="Calibri" w:cs="Calibri" w:hint="default"/>
        <w:color w:val="251B5B"/>
        <w:w w:val="67"/>
        <w:sz w:val="18"/>
        <w:szCs w:val="18"/>
        <w:lang w:val="nl-NL" w:eastAsia="en-US" w:bidi="ar-SA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EE02F23"/>
    <w:multiLevelType w:val="hybridMultilevel"/>
    <w:tmpl w:val="D616A9D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3064B"/>
    <w:multiLevelType w:val="hybridMultilevel"/>
    <w:tmpl w:val="5D0E55F2"/>
    <w:lvl w:ilvl="0" w:tplc="0BCE49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59FB"/>
    <w:multiLevelType w:val="hybridMultilevel"/>
    <w:tmpl w:val="8EEA2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0DF6"/>
    <w:multiLevelType w:val="hybridMultilevel"/>
    <w:tmpl w:val="DEE486BE"/>
    <w:lvl w:ilvl="0" w:tplc="E7BA610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B0EE2"/>
    <w:multiLevelType w:val="hybridMultilevel"/>
    <w:tmpl w:val="56B6E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36324"/>
    <w:multiLevelType w:val="hybridMultilevel"/>
    <w:tmpl w:val="53901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10601"/>
    <w:multiLevelType w:val="hybridMultilevel"/>
    <w:tmpl w:val="DE3423B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62EA"/>
    <w:multiLevelType w:val="hybridMultilevel"/>
    <w:tmpl w:val="1B6C7126"/>
    <w:lvl w:ilvl="0" w:tplc="AD3672D2">
      <w:start w:val="1"/>
      <w:numFmt w:val="decimal"/>
      <w:lvlText w:val="%1."/>
      <w:lvlJc w:val="left"/>
      <w:pPr>
        <w:ind w:left="1000" w:hanging="284"/>
      </w:pPr>
      <w:rPr>
        <w:rFonts w:ascii="Garamond" w:eastAsia="Garamond" w:hAnsi="Garamond" w:cs="Garamond" w:hint="default"/>
        <w:spacing w:val="0"/>
        <w:w w:val="109"/>
        <w:sz w:val="20"/>
        <w:szCs w:val="20"/>
        <w:lang w:val="nl-NL" w:eastAsia="en-US" w:bidi="ar-SA"/>
      </w:rPr>
    </w:lvl>
    <w:lvl w:ilvl="1" w:tplc="543A98EC">
      <w:start w:val="1"/>
      <w:numFmt w:val="lowerLetter"/>
      <w:lvlText w:val="%2."/>
      <w:lvlJc w:val="left"/>
      <w:pPr>
        <w:ind w:left="1284" w:hanging="284"/>
      </w:pPr>
      <w:rPr>
        <w:rFonts w:ascii="Garamond" w:eastAsia="Garamond" w:hAnsi="Garamond" w:cs="Garamond" w:hint="default"/>
        <w:spacing w:val="0"/>
        <w:w w:val="104"/>
        <w:sz w:val="20"/>
        <w:szCs w:val="20"/>
        <w:lang w:val="nl-NL" w:eastAsia="en-US" w:bidi="ar-SA"/>
      </w:rPr>
    </w:lvl>
    <w:lvl w:ilvl="2" w:tplc="1D32586C">
      <w:start w:val="1"/>
      <w:numFmt w:val="lowerRoman"/>
      <w:lvlText w:val="%3"/>
      <w:lvlJc w:val="left"/>
      <w:pPr>
        <w:ind w:left="1567" w:hanging="284"/>
      </w:pPr>
      <w:rPr>
        <w:rFonts w:ascii="Garamond" w:eastAsia="Garamond" w:hAnsi="Garamond" w:cs="Garamond" w:hint="default"/>
        <w:w w:val="100"/>
        <w:sz w:val="20"/>
        <w:szCs w:val="20"/>
        <w:lang w:val="nl-NL" w:eastAsia="en-US" w:bidi="ar-SA"/>
      </w:rPr>
    </w:lvl>
    <w:lvl w:ilvl="3" w:tplc="B29ED15C">
      <w:numFmt w:val="bullet"/>
      <w:lvlText w:val="•"/>
      <w:lvlJc w:val="left"/>
      <w:pPr>
        <w:ind w:left="2482" w:hanging="284"/>
      </w:pPr>
      <w:rPr>
        <w:rFonts w:hint="default"/>
        <w:lang w:val="nl-NL" w:eastAsia="en-US" w:bidi="ar-SA"/>
      </w:rPr>
    </w:lvl>
    <w:lvl w:ilvl="4" w:tplc="5F522BF0">
      <w:numFmt w:val="bullet"/>
      <w:lvlText w:val="•"/>
      <w:lvlJc w:val="left"/>
      <w:pPr>
        <w:ind w:left="3404" w:hanging="284"/>
      </w:pPr>
      <w:rPr>
        <w:rFonts w:hint="default"/>
        <w:lang w:val="nl-NL" w:eastAsia="en-US" w:bidi="ar-SA"/>
      </w:rPr>
    </w:lvl>
    <w:lvl w:ilvl="5" w:tplc="1C04307C">
      <w:numFmt w:val="bullet"/>
      <w:lvlText w:val="•"/>
      <w:lvlJc w:val="left"/>
      <w:pPr>
        <w:ind w:left="4326" w:hanging="284"/>
      </w:pPr>
      <w:rPr>
        <w:rFonts w:hint="default"/>
        <w:lang w:val="nl-NL" w:eastAsia="en-US" w:bidi="ar-SA"/>
      </w:rPr>
    </w:lvl>
    <w:lvl w:ilvl="6" w:tplc="62A60540">
      <w:numFmt w:val="bullet"/>
      <w:lvlText w:val="•"/>
      <w:lvlJc w:val="left"/>
      <w:pPr>
        <w:ind w:left="5248" w:hanging="284"/>
      </w:pPr>
      <w:rPr>
        <w:rFonts w:hint="default"/>
        <w:lang w:val="nl-NL" w:eastAsia="en-US" w:bidi="ar-SA"/>
      </w:rPr>
    </w:lvl>
    <w:lvl w:ilvl="7" w:tplc="D3D049F4">
      <w:numFmt w:val="bullet"/>
      <w:lvlText w:val="•"/>
      <w:lvlJc w:val="left"/>
      <w:pPr>
        <w:ind w:left="6171" w:hanging="284"/>
      </w:pPr>
      <w:rPr>
        <w:rFonts w:hint="default"/>
        <w:lang w:val="nl-NL" w:eastAsia="en-US" w:bidi="ar-SA"/>
      </w:rPr>
    </w:lvl>
    <w:lvl w:ilvl="8" w:tplc="74A4451E">
      <w:numFmt w:val="bullet"/>
      <w:lvlText w:val="•"/>
      <w:lvlJc w:val="left"/>
      <w:pPr>
        <w:ind w:left="7093" w:hanging="284"/>
      </w:pPr>
      <w:rPr>
        <w:rFonts w:hint="default"/>
        <w:lang w:val="nl-NL" w:eastAsia="en-US" w:bidi="ar-SA"/>
      </w:rPr>
    </w:lvl>
  </w:abstractNum>
  <w:abstractNum w:abstractNumId="18" w15:restartNumberingAfterBreak="0">
    <w:nsid w:val="4B095CE5"/>
    <w:multiLevelType w:val="hybridMultilevel"/>
    <w:tmpl w:val="0128A7F8"/>
    <w:lvl w:ilvl="0" w:tplc="D7429338">
      <w:numFmt w:val="bullet"/>
      <w:lvlText w:val="–"/>
      <w:lvlJc w:val="left"/>
      <w:pPr>
        <w:ind w:left="0" w:hanging="360"/>
      </w:pPr>
      <w:rPr>
        <w:rFonts w:ascii="Garamond" w:eastAsia="Garamond" w:hAnsi="Garamond" w:cs="Garamond" w:hint="default"/>
        <w:color w:val="251B5B"/>
        <w:w w:val="100"/>
        <w:sz w:val="20"/>
        <w:szCs w:val="20"/>
        <w:lang w:val="nl-NL" w:eastAsia="en-US" w:bidi="ar-SA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D5E4BB9"/>
    <w:multiLevelType w:val="hybridMultilevel"/>
    <w:tmpl w:val="4700461A"/>
    <w:lvl w:ilvl="0" w:tplc="0413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0E36493"/>
    <w:multiLevelType w:val="hybridMultilevel"/>
    <w:tmpl w:val="44D2B426"/>
    <w:lvl w:ilvl="0" w:tplc="ECB200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51B5B"/>
        <w:w w:val="67"/>
        <w:sz w:val="18"/>
        <w:szCs w:val="18"/>
        <w:lang w:val="nl-NL" w:eastAsia="en-US" w:bidi="ar-S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41CA"/>
    <w:multiLevelType w:val="hybridMultilevel"/>
    <w:tmpl w:val="1504A94E"/>
    <w:lvl w:ilvl="0" w:tplc="877C2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7781"/>
    <w:multiLevelType w:val="hybridMultilevel"/>
    <w:tmpl w:val="577EE90C"/>
    <w:lvl w:ilvl="0" w:tplc="EF38EF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14DAC"/>
    <w:multiLevelType w:val="hybridMultilevel"/>
    <w:tmpl w:val="083C4894"/>
    <w:lvl w:ilvl="0" w:tplc="E7BA610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B1933"/>
    <w:multiLevelType w:val="hybridMultilevel"/>
    <w:tmpl w:val="1DBC23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56C86"/>
    <w:multiLevelType w:val="hybridMultilevel"/>
    <w:tmpl w:val="4518F90C"/>
    <w:lvl w:ilvl="0" w:tplc="097ADD72">
      <w:start w:val="1"/>
      <w:numFmt w:val="decimal"/>
      <w:lvlText w:val="%1."/>
      <w:lvlJc w:val="left"/>
      <w:pPr>
        <w:ind w:left="2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0EF412">
      <w:start w:val="1"/>
      <w:numFmt w:val="lowerLetter"/>
      <w:lvlText w:val="%2."/>
      <w:lvlJc w:val="left"/>
      <w:pPr>
        <w:ind w:left="5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2AFBE">
      <w:start w:val="1"/>
      <w:numFmt w:val="lowerRoman"/>
      <w:lvlText w:val="%3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40016A">
      <w:start w:val="1"/>
      <w:numFmt w:val="decimal"/>
      <w:lvlText w:val="%4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A403C">
      <w:start w:val="1"/>
      <w:numFmt w:val="lowerLetter"/>
      <w:lvlText w:val="%5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AE8B4E">
      <w:start w:val="1"/>
      <w:numFmt w:val="lowerRoman"/>
      <w:lvlText w:val="%6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A631B8">
      <w:start w:val="1"/>
      <w:numFmt w:val="decimal"/>
      <w:lvlText w:val="%7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706BB6">
      <w:start w:val="1"/>
      <w:numFmt w:val="lowerLetter"/>
      <w:lvlText w:val="%8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C89DBC">
      <w:start w:val="1"/>
      <w:numFmt w:val="lowerRoman"/>
      <w:lvlText w:val="%9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848142">
    <w:abstractNumId w:val="5"/>
  </w:num>
  <w:num w:numId="2" w16cid:durableId="2018381774">
    <w:abstractNumId w:val="11"/>
  </w:num>
  <w:num w:numId="3" w16cid:durableId="1704623867">
    <w:abstractNumId w:val="21"/>
  </w:num>
  <w:num w:numId="4" w16cid:durableId="651835953">
    <w:abstractNumId w:val="10"/>
  </w:num>
  <w:num w:numId="5" w16cid:durableId="1329093580">
    <w:abstractNumId w:val="2"/>
  </w:num>
  <w:num w:numId="6" w16cid:durableId="2076276722">
    <w:abstractNumId w:val="15"/>
  </w:num>
  <w:num w:numId="7" w16cid:durableId="319844873">
    <w:abstractNumId w:val="6"/>
  </w:num>
  <w:num w:numId="8" w16cid:durableId="194853758">
    <w:abstractNumId w:val="1"/>
  </w:num>
  <w:num w:numId="9" w16cid:durableId="1540043677">
    <w:abstractNumId w:val="14"/>
  </w:num>
  <w:num w:numId="10" w16cid:durableId="139008802">
    <w:abstractNumId w:val="4"/>
  </w:num>
  <w:num w:numId="11" w16cid:durableId="20517496">
    <w:abstractNumId w:val="19"/>
  </w:num>
  <w:num w:numId="12" w16cid:durableId="459615559">
    <w:abstractNumId w:val="12"/>
  </w:num>
  <w:num w:numId="13" w16cid:durableId="30305343">
    <w:abstractNumId w:val="0"/>
  </w:num>
  <w:num w:numId="14" w16cid:durableId="1080100860">
    <w:abstractNumId w:val="13"/>
  </w:num>
  <w:num w:numId="15" w16cid:durableId="726143819">
    <w:abstractNumId w:val="17"/>
  </w:num>
  <w:num w:numId="16" w16cid:durableId="1771927697">
    <w:abstractNumId w:val="8"/>
  </w:num>
  <w:num w:numId="17" w16cid:durableId="1762287718">
    <w:abstractNumId w:val="7"/>
  </w:num>
  <w:num w:numId="18" w16cid:durableId="1929383635">
    <w:abstractNumId w:val="23"/>
  </w:num>
  <w:num w:numId="19" w16cid:durableId="1588925381">
    <w:abstractNumId w:val="24"/>
  </w:num>
  <w:num w:numId="20" w16cid:durableId="1900239899">
    <w:abstractNumId w:val="20"/>
  </w:num>
  <w:num w:numId="21" w16cid:durableId="749472302">
    <w:abstractNumId w:val="3"/>
  </w:num>
  <w:num w:numId="22" w16cid:durableId="269630291">
    <w:abstractNumId w:val="22"/>
  </w:num>
  <w:num w:numId="23" w16cid:durableId="705371466">
    <w:abstractNumId w:val="16"/>
  </w:num>
  <w:num w:numId="24" w16cid:durableId="1347249526">
    <w:abstractNumId w:val="9"/>
  </w:num>
  <w:num w:numId="25" w16cid:durableId="2026710334">
    <w:abstractNumId w:val="18"/>
  </w:num>
  <w:num w:numId="26" w16cid:durableId="15318001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57"/>
    <w:rsid w:val="00022982"/>
    <w:rsid w:val="00032638"/>
    <w:rsid w:val="000332B6"/>
    <w:rsid w:val="0003502E"/>
    <w:rsid w:val="00035977"/>
    <w:rsid w:val="00041005"/>
    <w:rsid w:val="0005206E"/>
    <w:rsid w:val="00053B59"/>
    <w:rsid w:val="00054D40"/>
    <w:rsid w:val="00080254"/>
    <w:rsid w:val="00084B0A"/>
    <w:rsid w:val="000868E7"/>
    <w:rsid w:val="000902FF"/>
    <w:rsid w:val="0009797F"/>
    <w:rsid w:val="000A015A"/>
    <w:rsid w:val="000B0953"/>
    <w:rsid w:val="000B268F"/>
    <w:rsid w:val="000C009D"/>
    <w:rsid w:val="000C13B0"/>
    <w:rsid w:val="000C2EC5"/>
    <w:rsid w:val="000D18AD"/>
    <w:rsid w:val="000E0A50"/>
    <w:rsid w:val="000F5E57"/>
    <w:rsid w:val="00102645"/>
    <w:rsid w:val="0015489F"/>
    <w:rsid w:val="001A507C"/>
    <w:rsid w:val="001D0DE7"/>
    <w:rsid w:val="001D2DA9"/>
    <w:rsid w:val="001E16BD"/>
    <w:rsid w:val="001E6D38"/>
    <w:rsid w:val="001F5362"/>
    <w:rsid w:val="002307E7"/>
    <w:rsid w:val="002346A8"/>
    <w:rsid w:val="00241579"/>
    <w:rsid w:val="00243DCD"/>
    <w:rsid w:val="0025493B"/>
    <w:rsid w:val="00271B4A"/>
    <w:rsid w:val="0029255D"/>
    <w:rsid w:val="002B1EEE"/>
    <w:rsid w:val="002C6897"/>
    <w:rsid w:val="002C7BD6"/>
    <w:rsid w:val="002E62D4"/>
    <w:rsid w:val="0030398F"/>
    <w:rsid w:val="00312AF3"/>
    <w:rsid w:val="00317A67"/>
    <w:rsid w:val="0033298F"/>
    <w:rsid w:val="0033330D"/>
    <w:rsid w:val="00346154"/>
    <w:rsid w:val="00355A07"/>
    <w:rsid w:val="003622EF"/>
    <w:rsid w:val="00371EF4"/>
    <w:rsid w:val="003C6162"/>
    <w:rsid w:val="003E2716"/>
    <w:rsid w:val="003E2976"/>
    <w:rsid w:val="003E4446"/>
    <w:rsid w:val="003F39BC"/>
    <w:rsid w:val="0040628D"/>
    <w:rsid w:val="00441146"/>
    <w:rsid w:val="0045343A"/>
    <w:rsid w:val="00464735"/>
    <w:rsid w:val="004854BE"/>
    <w:rsid w:val="004954A8"/>
    <w:rsid w:val="004A4DAD"/>
    <w:rsid w:val="004B4ECB"/>
    <w:rsid w:val="004E049A"/>
    <w:rsid w:val="004E471C"/>
    <w:rsid w:val="004E61FE"/>
    <w:rsid w:val="004F5354"/>
    <w:rsid w:val="004F59C9"/>
    <w:rsid w:val="004F6EDA"/>
    <w:rsid w:val="00506FC7"/>
    <w:rsid w:val="005163E6"/>
    <w:rsid w:val="00535BCA"/>
    <w:rsid w:val="00543F9D"/>
    <w:rsid w:val="00567507"/>
    <w:rsid w:val="005718D6"/>
    <w:rsid w:val="005735AB"/>
    <w:rsid w:val="00583E7C"/>
    <w:rsid w:val="005B21A8"/>
    <w:rsid w:val="005B4457"/>
    <w:rsid w:val="005B7EF7"/>
    <w:rsid w:val="005D1ACE"/>
    <w:rsid w:val="005D7E19"/>
    <w:rsid w:val="00604519"/>
    <w:rsid w:val="00616714"/>
    <w:rsid w:val="00616C57"/>
    <w:rsid w:val="00630595"/>
    <w:rsid w:val="006314F8"/>
    <w:rsid w:val="0065026E"/>
    <w:rsid w:val="00676BEC"/>
    <w:rsid w:val="00683961"/>
    <w:rsid w:val="00683E11"/>
    <w:rsid w:val="006855A8"/>
    <w:rsid w:val="006877B9"/>
    <w:rsid w:val="0069379A"/>
    <w:rsid w:val="006A6892"/>
    <w:rsid w:val="006A7203"/>
    <w:rsid w:val="006B3B09"/>
    <w:rsid w:val="006C7BF0"/>
    <w:rsid w:val="006D4F57"/>
    <w:rsid w:val="006F4C83"/>
    <w:rsid w:val="0071206A"/>
    <w:rsid w:val="0073600B"/>
    <w:rsid w:val="007751EB"/>
    <w:rsid w:val="00786750"/>
    <w:rsid w:val="00790DDE"/>
    <w:rsid w:val="00795F65"/>
    <w:rsid w:val="007C0A87"/>
    <w:rsid w:val="007C41E2"/>
    <w:rsid w:val="007D5393"/>
    <w:rsid w:val="007E7376"/>
    <w:rsid w:val="008144B8"/>
    <w:rsid w:val="008506D0"/>
    <w:rsid w:val="00861150"/>
    <w:rsid w:val="008626FB"/>
    <w:rsid w:val="0086380C"/>
    <w:rsid w:val="00863E1C"/>
    <w:rsid w:val="00865ED8"/>
    <w:rsid w:val="00890770"/>
    <w:rsid w:val="00891AD8"/>
    <w:rsid w:val="00894DD1"/>
    <w:rsid w:val="008A01C8"/>
    <w:rsid w:val="008B1A68"/>
    <w:rsid w:val="00900756"/>
    <w:rsid w:val="00911D7E"/>
    <w:rsid w:val="009204D6"/>
    <w:rsid w:val="0092320A"/>
    <w:rsid w:val="0094375F"/>
    <w:rsid w:val="00977E06"/>
    <w:rsid w:val="009941A4"/>
    <w:rsid w:val="009B0A9C"/>
    <w:rsid w:val="009C05E2"/>
    <w:rsid w:val="009C6C70"/>
    <w:rsid w:val="009C7F3C"/>
    <w:rsid w:val="009D0CD4"/>
    <w:rsid w:val="009F0F9D"/>
    <w:rsid w:val="009F3A05"/>
    <w:rsid w:val="00A13E6C"/>
    <w:rsid w:val="00A26A01"/>
    <w:rsid w:val="00A37E71"/>
    <w:rsid w:val="00A418C0"/>
    <w:rsid w:val="00A437B1"/>
    <w:rsid w:val="00A7568E"/>
    <w:rsid w:val="00A86AD9"/>
    <w:rsid w:val="00A90B00"/>
    <w:rsid w:val="00AB0B24"/>
    <w:rsid w:val="00AC37CD"/>
    <w:rsid w:val="00AF4B80"/>
    <w:rsid w:val="00B202D5"/>
    <w:rsid w:val="00B266F2"/>
    <w:rsid w:val="00B31127"/>
    <w:rsid w:val="00B43DB3"/>
    <w:rsid w:val="00B61DAF"/>
    <w:rsid w:val="00B6265B"/>
    <w:rsid w:val="00B81700"/>
    <w:rsid w:val="00B91E82"/>
    <w:rsid w:val="00BC148D"/>
    <w:rsid w:val="00BC2D71"/>
    <w:rsid w:val="00BC7CC5"/>
    <w:rsid w:val="00BD0235"/>
    <w:rsid w:val="00BD42BD"/>
    <w:rsid w:val="00BF3810"/>
    <w:rsid w:val="00C137D5"/>
    <w:rsid w:val="00C17785"/>
    <w:rsid w:val="00C34AEB"/>
    <w:rsid w:val="00C44A65"/>
    <w:rsid w:val="00C45AD9"/>
    <w:rsid w:val="00C50BF3"/>
    <w:rsid w:val="00C53CA7"/>
    <w:rsid w:val="00C92C8D"/>
    <w:rsid w:val="00CA6CF4"/>
    <w:rsid w:val="00CB6655"/>
    <w:rsid w:val="00CC1B1D"/>
    <w:rsid w:val="00CE7EBC"/>
    <w:rsid w:val="00D1277A"/>
    <w:rsid w:val="00D24A12"/>
    <w:rsid w:val="00D45833"/>
    <w:rsid w:val="00D47AB9"/>
    <w:rsid w:val="00D62225"/>
    <w:rsid w:val="00D65828"/>
    <w:rsid w:val="00D804FE"/>
    <w:rsid w:val="00D81346"/>
    <w:rsid w:val="00D83F02"/>
    <w:rsid w:val="00D926A4"/>
    <w:rsid w:val="00DA336D"/>
    <w:rsid w:val="00DD2061"/>
    <w:rsid w:val="00DD5343"/>
    <w:rsid w:val="00DF5E56"/>
    <w:rsid w:val="00E0062D"/>
    <w:rsid w:val="00E02F88"/>
    <w:rsid w:val="00E02FA3"/>
    <w:rsid w:val="00E21BD5"/>
    <w:rsid w:val="00E30407"/>
    <w:rsid w:val="00E47140"/>
    <w:rsid w:val="00E4736D"/>
    <w:rsid w:val="00E509AE"/>
    <w:rsid w:val="00E648B2"/>
    <w:rsid w:val="00E90F6E"/>
    <w:rsid w:val="00EA2233"/>
    <w:rsid w:val="00EA49D7"/>
    <w:rsid w:val="00EC3D83"/>
    <w:rsid w:val="00EC66D4"/>
    <w:rsid w:val="00ED6E24"/>
    <w:rsid w:val="00EE1F9E"/>
    <w:rsid w:val="00EE6169"/>
    <w:rsid w:val="00F10EF2"/>
    <w:rsid w:val="00F14385"/>
    <w:rsid w:val="00F37475"/>
    <w:rsid w:val="00F40632"/>
    <w:rsid w:val="00F50330"/>
    <w:rsid w:val="00F53C3D"/>
    <w:rsid w:val="00F632D6"/>
    <w:rsid w:val="00F71A7B"/>
    <w:rsid w:val="00F720C1"/>
    <w:rsid w:val="00F773A8"/>
    <w:rsid w:val="00F8413B"/>
    <w:rsid w:val="00F920DD"/>
    <w:rsid w:val="00F96779"/>
    <w:rsid w:val="00FB5D08"/>
    <w:rsid w:val="00FB7ABD"/>
    <w:rsid w:val="00F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62F"/>
  <w15:chartTrackingRefBased/>
  <w15:docId w15:val="{9129599D-03C6-4707-BBBA-B3D967BE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445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B445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B445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D42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B0A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0A9C"/>
  </w:style>
  <w:style w:type="paragraph" w:styleId="Voettekst">
    <w:name w:val="footer"/>
    <w:basedOn w:val="Standaard"/>
    <w:link w:val="VoettekstChar"/>
    <w:uiPriority w:val="99"/>
    <w:unhideWhenUsed/>
    <w:rsid w:val="009B0A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0A9C"/>
  </w:style>
  <w:style w:type="table" w:customStyle="1" w:styleId="TableNormal">
    <w:name w:val="Table Normal"/>
    <w:uiPriority w:val="2"/>
    <w:semiHidden/>
    <w:unhideWhenUsed/>
    <w:qFormat/>
    <w:rsid w:val="004411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85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1084b5-24c4-49b8-8e5c-a961edbee42d">
      <Terms xmlns="http://schemas.microsoft.com/office/infopath/2007/PartnerControls"/>
    </lcf76f155ced4ddcb4097134ff3c332f>
    <TaxCatchAll xmlns="66f88e84-fb05-4531-8afe-85e5ab4d93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ACBF30D263A4F876912F9D21F169A" ma:contentTypeVersion="18" ma:contentTypeDescription="Een nieuw document maken." ma:contentTypeScope="" ma:versionID="c131f6f9e1f91fae4df210e663e797a8">
  <xsd:schema xmlns:xsd="http://www.w3.org/2001/XMLSchema" xmlns:xs="http://www.w3.org/2001/XMLSchema" xmlns:p="http://schemas.microsoft.com/office/2006/metadata/properties" xmlns:ns2="66f88e84-fb05-4531-8afe-85e5ab4d9306" xmlns:ns3="601084b5-24c4-49b8-8e5c-a961edbee42d" targetNamespace="http://schemas.microsoft.com/office/2006/metadata/properties" ma:root="true" ma:fieldsID="0674c3ca94c996da4ae6b9aa7f30ca33" ns2:_="" ns3:_="">
    <xsd:import namespace="66f88e84-fb05-4531-8afe-85e5ab4d9306"/>
    <xsd:import namespace="601084b5-24c4-49b8-8e5c-a961edbee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88e84-fb05-4531-8afe-85e5ab4d9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9c4789-4e51-4f35-b59e-f57403f0fdfd}" ma:internalName="TaxCatchAll" ma:showField="CatchAllData" ma:web="66f88e84-fb05-4531-8afe-85e5ab4d9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084b5-24c4-49b8-8e5c-a961edbee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1dd75d5-b267-4672-93c4-cc44ca917e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CE18F-F306-47E1-ACF5-870E4B56428E}">
  <ds:schemaRefs>
    <ds:schemaRef ds:uri="http://schemas.microsoft.com/office/2006/metadata/properties"/>
    <ds:schemaRef ds:uri="http://schemas.microsoft.com/office/infopath/2007/PartnerControls"/>
    <ds:schemaRef ds:uri="601084b5-24c4-49b8-8e5c-a961edbee42d"/>
    <ds:schemaRef ds:uri="66f88e84-fb05-4531-8afe-85e5ab4d9306"/>
  </ds:schemaRefs>
</ds:datastoreItem>
</file>

<file path=customXml/itemProps2.xml><?xml version="1.0" encoding="utf-8"?>
<ds:datastoreItem xmlns:ds="http://schemas.openxmlformats.org/officeDocument/2006/customXml" ds:itemID="{312FDC0D-DDCF-4E29-85DF-224E2BA28F9B}"/>
</file>

<file path=customXml/itemProps3.xml><?xml version="1.0" encoding="utf-8"?>
<ds:datastoreItem xmlns:ds="http://schemas.openxmlformats.org/officeDocument/2006/customXml" ds:itemID="{3E89C84A-8E88-46DE-8F17-91CD18829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Terlouw</dc:creator>
  <cp:keywords/>
  <dc:description/>
  <cp:lastModifiedBy>Ronald Terlouw</cp:lastModifiedBy>
  <cp:revision>4</cp:revision>
  <cp:lastPrinted>2023-12-19T08:35:00Z</cp:lastPrinted>
  <dcterms:created xsi:type="dcterms:W3CDTF">2023-12-19T11:58:00Z</dcterms:created>
  <dcterms:modified xsi:type="dcterms:W3CDTF">2023-12-19T12:00:00Z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0x010100F4AACBF30D263A4F876912F9D21F169A</vt:lpwstr>
  </property>
</Properties>
</file>